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811"/>
      </w:tblGrid>
      <w:tr w:rsidR="00237634" w:rsidRPr="00237634" w14:paraId="7E6D508A" w14:textId="77777777" w:rsidTr="00237634">
        <w:trPr>
          <w:trHeight w:val="1103"/>
        </w:trPr>
        <w:tc>
          <w:tcPr>
            <w:tcW w:w="9673" w:type="dxa"/>
            <w:gridSpan w:val="3"/>
          </w:tcPr>
          <w:p w14:paraId="36B2A4E9" w14:textId="77777777" w:rsidR="00237634" w:rsidRPr="00237634" w:rsidRDefault="00237634" w:rsidP="00237634">
            <w:pPr>
              <w:widowControl w:val="0"/>
              <w:tabs>
                <w:tab w:val="left" w:pos="432"/>
              </w:tabs>
              <w:suppressAutoHyphens/>
              <w:snapToGrid w:val="0"/>
              <w:spacing w:after="0" w:line="100" w:lineRule="atLeast"/>
              <w:ind w:left="432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</w:pPr>
            <w:r w:rsidRPr="00237634">
              <w:rPr>
                <w:rFonts w:eastAsia="Times New Roman"/>
                <w:color w:val="auto"/>
                <w:sz w:val="28"/>
                <w:szCs w:val="28"/>
                <w:lang w:eastAsia="ar-SA"/>
              </w:rPr>
              <w:object w:dxaOrig="945" w:dyaOrig="1290" w14:anchorId="5049B5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8" o:title=""/>
                </v:shape>
                <o:OLEObject Type="Embed" ProgID="StaticMetafile" ShapeID="_x0000_i1025" DrawAspect="Content" ObjectID="_1840794502" r:id="rId9"/>
              </w:object>
            </w:r>
          </w:p>
        </w:tc>
      </w:tr>
      <w:tr w:rsidR="00237634" w:rsidRPr="00237634" w14:paraId="5B823BB8" w14:textId="77777777" w:rsidTr="00237634">
        <w:trPr>
          <w:trHeight w:val="1406"/>
        </w:trPr>
        <w:tc>
          <w:tcPr>
            <w:tcW w:w="9673" w:type="dxa"/>
            <w:gridSpan w:val="3"/>
          </w:tcPr>
          <w:p w14:paraId="42B7AC6D" w14:textId="77777777" w:rsidR="00237634" w:rsidRPr="00237634" w:rsidRDefault="00237634" w:rsidP="0023763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</w:pPr>
            <w:r w:rsidRPr="00237634"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  <w:t>МУНИЦИПАЛЬНЫЙ ПРАВОВОЙ АКТ</w:t>
            </w:r>
          </w:p>
          <w:p w14:paraId="1B5EB9D3" w14:textId="77777777" w:rsidR="00237634" w:rsidRPr="00237634" w:rsidRDefault="00237634" w:rsidP="00237634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</w:pPr>
            <w:r w:rsidRPr="00237634"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  <w:t xml:space="preserve">ПОГРАНИЧНОГО </w:t>
            </w:r>
          </w:p>
          <w:p w14:paraId="1C0BA088" w14:textId="77777777" w:rsidR="00237634" w:rsidRPr="00237634" w:rsidRDefault="00237634" w:rsidP="00237634">
            <w:pPr>
              <w:widowControl w:val="0"/>
              <w:suppressAutoHyphens/>
              <w:spacing w:after="0" w:line="100" w:lineRule="atLeast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</w:pPr>
            <w:r w:rsidRPr="00237634">
              <w:rPr>
                <w:rFonts w:eastAsia="Times New Roman"/>
                <w:b/>
                <w:caps/>
                <w:color w:val="auto"/>
                <w:sz w:val="28"/>
                <w:szCs w:val="28"/>
                <w:lang w:eastAsia="ar-SA"/>
              </w:rPr>
              <w:t>муниципального</w:t>
            </w:r>
            <w:r w:rsidRPr="00237634">
              <w:rPr>
                <w:rFonts w:eastAsia="Times New Roman"/>
                <w:b/>
                <w:color w:val="auto"/>
                <w:sz w:val="28"/>
                <w:szCs w:val="28"/>
                <w:lang w:eastAsia="ar-SA"/>
              </w:rPr>
              <w:t xml:space="preserve"> ОКРУГА </w:t>
            </w:r>
          </w:p>
          <w:p w14:paraId="051A42D3" w14:textId="77777777" w:rsidR="00237634" w:rsidRPr="00237634" w:rsidRDefault="00237634" w:rsidP="00237634">
            <w:pPr>
              <w:widowControl w:val="0"/>
              <w:suppressAutoHyphens/>
              <w:spacing w:after="0" w:line="100" w:lineRule="atLeast"/>
              <w:jc w:val="center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</w:p>
        </w:tc>
      </w:tr>
      <w:tr w:rsidR="00237634" w:rsidRPr="00237634" w14:paraId="435D7EE7" w14:textId="77777777" w:rsidTr="00237634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</w:tcPr>
          <w:p w14:paraId="2E39DBFC" w14:textId="37DAE7F4" w:rsidR="00237634" w:rsidRPr="00237634" w:rsidRDefault="00237634" w:rsidP="00237634">
            <w:pPr>
              <w:widowControl w:val="0"/>
              <w:tabs>
                <w:tab w:val="left" w:pos="4153"/>
                <w:tab w:val="left" w:pos="8306"/>
              </w:tabs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</w:tcPr>
          <w:p w14:paraId="7CB919BA" w14:textId="77777777" w:rsidR="00237634" w:rsidRPr="00237634" w:rsidRDefault="00237634" w:rsidP="00237634">
            <w:pPr>
              <w:widowControl w:val="0"/>
              <w:tabs>
                <w:tab w:val="left" w:pos="870"/>
              </w:tabs>
              <w:suppressAutoHyphens/>
              <w:snapToGrid w:val="0"/>
              <w:spacing w:after="0" w:line="100" w:lineRule="atLeast"/>
              <w:rPr>
                <w:rFonts w:eastAsia="Calibri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641CE3D6" w14:textId="76680449" w:rsidR="00237634" w:rsidRPr="00237634" w:rsidRDefault="00237634" w:rsidP="00237634">
            <w:pPr>
              <w:widowControl w:val="0"/>
              <w:tabs>
                <w:tab w:val="left" w:pos="4153"/>
                <w:tab w:val="left" w:pos="8306"/>
              </w:tabs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74DA4EEA" w14:textId="77777777" w:rsidR="00237634" w:rsidRPr="00237634" w:rsidRDefault="00237634" w:rsidP="00237634">
      <w:pPr>
        <w:widowControl w:val="0"/>
        <w:suppressAutoHyphens/>
        <w:spacing w:after="0" w:line="100" w:lineRule="atLeast"/>
        <w:jc w:val="center"/>
        <w:rPr>
          <w:rFonts w:eastAsia="Times New Roman"/>
          <w:color w:val="auto"/>
          <w:sz w:val="28"/>
          <w:szCs w:val="28"/>
          <w:lang w:eastAsia="ar-SA"/>
        </w:rPr>
      </w:pPr>
    </w:p>
    <w:p w14:paraId="582259F9" w14:textId="77777777" w:rsidR="001B307C" w:rsidRPr="00237634" w:rsidRDefault="001B307C" w:rsidP="009673AD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14:paraId="1593196C" w14:textId="77777777" w:rsidR="00381EF0" w:rsidRPr="006024E5" w:rsidRDefault="00381EF0" w:rsidP="009673AD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>Проект</w:t>
      </w:r>
    </w:p>
    <w:p w14:paraId="2E590FB8" w14:textId="7F8A52D4" w:rsidR="00DC557C" w:rsidRPr="006024E5" w:rsidRDefault="00000D42" w:rsidP="009673AD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>«О</w:t>
      </w:r>
      <w:r w:rsidR="00381EF0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внесении изменений в муниципальный правовой акт от 28.02.2025  № 254-МПА «Положение </w:t>
      </w:r>
      <w:r w:rsidR="001B307C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о муниципальном контроле </w:t>
      </w:r>
      <w:r w:rsidR="00DC557C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>на автомобильном транспорте</w:t>
      </w:r>
      <w:r w:rsidR="001B307C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и </w:t>
      </w:r>
      <w:r w:rsidR="00DC557C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дорожном хозяйстве </w:t>
      </w:r>
      <w:r w:rsidR="001B307C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>на территории</w:t>
      </w:r>
      <w:r w:rsidR="00DC557C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Пограничного муниципального округа</w:t>
      </w:r>
      <w:r w:rsidR="00381EF0" w:rsidRPr="006024E5">
        <w:rPr>
          <w:rFonts w:eastAsia="Times New Roman"/>
          <w:b/>
          <w:bCs/>
          <w:color w:val="auto"/>
          <w:sz w:val="28"/>
          <w:szCs w:val="28"/>
          <w:lang w:eastAsia="ru-RU"/>
        </w:rPr>
        <w:t>»</w:t>
      </w:r>
    </w:p>
    <w:p w14:paraId="2A9FED72" w14:textId="77777777" w:rsidR="001B307C" w:rsidRPr="006024E5" w:rsidRDefault="001B307C" w:rsidP="009673AD">
      <w:pPr>
        <w:shd w:val="clear" w:color="auto" w:fill="FFFFFF"/>
        <w:spacing w:after="0" w:line="276" w:lineRule="auto"/>
        <w:ind w:firstLine="709"/>
        <w:jc w:val="right"/>
        <w:rPr>
          <w:rFonts w:eastAsia="Times New Roman"/>
          <w:color w:val="auto"/>
          <w:sz w:val="28"/>
          <w:szCs w:val="28"/>
          <w:lang w:eastAsia="ru-RU"/>
        </w:rPr>
      </w:pPr>
    </w:p>
    <w:p w14:paraId="10DC9EC6" w14:textId="77777777" w:rsidR="00237634" w:rsidRPr="006024E5" w:rsidRDefault="00DC557C" w:rsidP="00237634">
      <w:pPr>
        <w:shd w:val="clear" w:color="auto" w:fill="FFFFFF"/>
        <w:spacing w:after="0" w:line="276" w:lineRule="auto"/>
        <w:ind w:firstLine="426"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Принят решением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br/>
        <w:t>Думы Пограничного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br/>
        <w:t>муниципального округа</w:t>
      </w:r>
    </w:p>
    <w:p w14:paraId="2E26E9AD" w14:textId="6C14C773" w:rsidR="00381EF0" w:rsidRPr="006024E5" w:rsidRDefault="00237634" w:rsidP="00FB7718">
      <w:pPr>
        <w:shd w:val="clear" w:color="auto" w:fill="FFFFFF"/>
        <w:spacing w:after="0" w:line="276" w:lineRule="auto"/>
        <w:ind w:firstLine="426"/>
        <w:jc w:val="right"/>
        <w:rPr>
          <w:rFonts w:eastAsia="Times New Roman"/>
          <w:color w:val="auto"/>
          <w:sz w:val="28"/>
          <w:szCs w:val="28"/>
          <w:u w:val="single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 xml:space="preserve">от </w:t>
      </w:r>
      <w:r w:rsidR="00381EF0" w:rsidRPr="006024E5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                           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t xml:space="preserve">№ </w:t>
      </w:r>
      <w:r w:rsidR="00381EF0" w:rsidRPr="006024E5">
        <w:rPr>
          <w:rFonts w:eastAsia="Times New Roman"/>
          <w:color w:val="auto"/>
          <w:sz w:val="28"/>
          <w:szCs w:val="28"/>
          <w:u w:val="single"/>
          <w:lang w:eastAsia="ru-RU"/>
        </w:rPr>
        <w:t>           </w:t>
      </w:r>
    </w:p>
    <w:p w14:paraId="5A77574A" w14:textId="25DF4CF8" w:rsidR="00FB7718" w:rsidRPr="006024E5" w:rsidRDefault="00FB7718" w:rsidP="00FB7718">
      <w:pPr>
        <w:shd w:val="clear" w:color="auto" w:fill="FFFFFF"/>
        <w:spacing w:after="0" w:line="276" w:lineRule="auto"/>
        <w:ind w:firstLine="426"/>
        <w:jc w:val="right"/>
        <w:rPr>
          <w:rFonts w:eastAsia="Times New Roman"/>
          <w:color w:val="auto"/>
          <w:sz w:val="28"/>
          <w:szCs w:val="28"/>
          <w:lang w:eastAsia="ru-RU"/>
        </w:rPr>
      </w:pPr>
    </w:p>
    <w:p w14:paraId="419F9120" w14:textId="77777777" w:rsidR="00381EF0" w:rsidRPr="006024E5" w:rsidRDefault="00381EF0" w:rsidP="00BA6948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14D99432" w14:textId="433E977A" w:rsidR="00381EF0" w:rsidRPr="006024E5" w:rsidRDefault="00381EF0" w:rsidP="00EC0938">
      <w:pPr>
        <w:pStyle w:val="a3"/>
        <w:numPr>
          <w:ilvl w:val="0"/>
          <w:numId w:val="7"/>
        </w:numPr>
        <w:shd w:val="clear" w:color="auto" w:fill="FFFFFF"/>
        <w:spacing w:before="240" w:line="276" w:lineRule="auto"/>
        <w:ind w:left="0" w:firstLine="709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Внести в муниципальный правовой акт от 28.02.2025 № 254-МПА «</w:t>
      </w:r>
      <w:r w:rsidR="00F02903" w:rsidRPr="006024E5">
        <w:rPr>
          <w:rFonts w:eastAsia="Times New Roman"/>
          <w:color w:val="auto"/>
          <w:sz w:val="28"/>
          <w:szCs w:val="28"/>
          <w:lang w:eastAsia="ru-RU"/>
        </w:rPr>
        <w:t>Положение о муниципальном контроле на автомобильном транспорте и дорожном хозяйстве на территории Пограничного муниципального округа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t>»</w:t>
      </w:r>
      <w:r w:rsidR="00082454" w:rsidRPr="006024E5">
        <w:rPr>
          <w:rFonts w:eastAsia="Times New Roman"/>
          <w:color w:val="auto"/>
          <w:sz w:val="28"/>
          <w:szCs w:val="28"/>
          <w:lang w:eastAsia="ru-RU"/>
        </w:rPr>
        <w:t xml:space="preserve"> следующие изменения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t>:</w:t>
      </w:r>
    </w:p>
    <w:p w14:paraId="345A00F1" w14:textId="54B51492" w:rsidR="00082454" w:rsidRPr="006024E5" w:rsidRDefault="0056042D" w:rsidP="00EC0938">
      <w:pPr>
        <w:pStyle w:val="a3"/>
        <w:numPr>
          <w:ilvl w:val="0"/>
          <w:numId w:val="8"/>
        </w:numPr>
        <w:shd w:val="clear" w:color="auto" w:fill="FFFFFF"/>
        <w:spacing w:before="240" w:line="276" w:lineRule="auto"/>
        <w:ind w:left="0" w:firstLine="709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Р</w:t>
      </w:r>
      <w:r w:rsidR="00DB2D86" w:rsidRPr="006024E5">
        <w:rPr>
          <w:rFonts w:eastAsia="Times New Roman"/>
          <w:color w:val="auto"/>
          <w:sz w:val="28"/>
          <w:szCs w:val="28"/>
          <w:lang w:eastAsia="ru-RU"/>
        </w:rPr>
        <w:t>аздел «2. Порядок организации и осуществления муниципального контроля на автомобильном транспорте и в дорожном хозяйстве»</w:t>
      </w:r>
      <w:r w:rsidR="00082454" w:rsidRPr="006024E5">
        <w:rPr>
          <w:rFonts w:eastAsia="Times New Roman"/>
          <w:color w:val="auto"/>
          <w:sz w:val="28"/>
          <w:szCs w:val="28"/>
          <w:lang w:eastAsia="ru-RU"/>
        </w:rPr>
        <w:t>:</w:t>
      </w:r>
    </w:p>
    <w:p w14:paraId="7444C1B9" w14:textId="2AD4350F" w:rsidR="00DB2D86" w:rsidRPr="006024E5" w:rsidRDefault="00DB2D86" w:rsidP="00EC0938">
      <w:pPr>
        <w:pStyle w:val="a3"/>
        <w:numPr>
          <w:ilvl w:val="1"/>
          <w:numId w:val="8"/>
        </w:numPr>
        <w:shd w:val="clear" w:color="auto" w:fill="FFFFFF"/>
        <w:spacing w:before="240" w:line="276" w:lineRule="auto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 xml:space="preserve"> дополнить пунктом 2.7 следующего содержания:</w:t>
      </w:r>
    </w:p>
    <w:p w14:paraId="66D59C94" w14:textId="55A0436D" w:rsidR="00082454" w:rsidRPr="006024E5" w:rsidRDefault="00DB2D86" w:rsidP="00EC0938">
      <w:pPr>
        <w:pStyle w:val="a3"/>
        <w:shd w:val="clear" w:color="auto" w:fill="FFFFFF"/>
        <w:spacing w:before="240" w:after="240" w:line="276" w:lineRule="auto"/>
        <w:ind w:left="0" w:firstLine="709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«</w:t>
      </w:r>
      <w:r w:rsidR="0056042D" w:rsidRPr="006024E5">
        <w:rPr>
          <w:rFonts w:eastAsia="Times New Roman"/>
          <w:color w:val="auto"/>
          <w:sz w:val="28"/>
          <w:szCs w:val="28"/>
          <w:lang w:eastAsia="ru-RU"/>
        </w:rPr>
        <w:t xml:space="preserve">2.7 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</w:t>
      </w:r>
    </w:p>
    <w:p w14:paraId="72268689" w14:textId="77777777" w:rsidR="00082454" w:rsidRPr="006024E5" w:rsidRDefault="00DB2D86" w:rsidP="00BA6948">
      <w:pPr>
        <w:pStyle w:val="a3"/>
        <w:numPr>
          <w:ilvl w:val="1"/>
          <w:numId w:val="8"/>
        </w:numPr>
        <w:shd w:val="clear" w:color="auto" w:fill="FFFFFF"/>
        <w:spacing w:after="240" w:line="276" w:lineRule="auto"/>
        <w:ind w:left="0" w:firstLine="709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т</w:t>
      </w:r>
      <w:r w:rsidR="009D3163" w:rsidRPr="006024E5">
        <w:rPr>
          <w:rFonts w:eastAsia="Times New Roman"/>
          <w:color w:val="auto"/>
          <w:sz w:val="28"/>
          <w:szCs w:val="28"/>
          <w:lang w:eastAsia="ru-RU"/>
        </w:rPr>
        <w:t>ретий абзац п. 2.6.1.</w:t>
      </w:r>
      <w:r w:rsidR="00082454" w:rsidRPr="006024E5">
        <w:rPr>
          <w:sz w:val="28"/>
          <w:szCs w:val="28"/>
        </w:rPr>
        <w:t xml:space="preserve"> </w:t>
      </w:r>
      <w:r w:rsidR="00082454" w:rsidRPr="006024E5">
        <w:rPr>
          <w:rFonts w:eastAsia="Times New Roman"/>
          <w:color w:val="auto"/>
          <w:sz w:val="28"/>
          <w:szCs w:val="28"/>
          <w:lang w:eastAsia="ru-RU"/>
        </w:rPr>
        <w:t>изложить в новой редакции:</w:t>
      </w:r>
      <w:r w:rsidR="009D3163" w:rsidRPr="006024E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14:paraId="3B1C76B8" w14:textId="0CB8CBC1" w:rsidR="00082454" w:rsidRPr="006024E5" w:rsidRDefault="00F31BCC" w:rsidP="00BA6948">
      <w:pPr>
        <w:pStyle w:val="a3"/>
        <w:shd w:val="clear" w:color="auto" w:fill="FFFFFF"/>
        <w:spacing w:after="240" w:line="276" w:lineRule="auto"/>
        <w:ind w:left="0" w:firstLine="709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lastRenderedPageBreak/>
        <w:t>«В случае объявления Администрацией предостережения о недопустимости нарушения обязательных требований контролируемое лицо вправе подать в контрольный орган возражение в отношении указанного предостережения, в том числе посредством единого портала государственных услуг и муниципальных услуг или регионального портала государственных услуг и муниципальных услуг.</w:t>
      </w:r>
      <w:r w:rsidRPr="006024E5">
        <w:rPr>
          <w:sz w:val="28"/>
          <w:szCs w:val="28"/>
        </w:rPr>
        <w:t xml:space="preserve"> 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обоснования.»</w:t>
      </w:r>
      <w:r w:rsidR="006024E5">
        <w:rPr>
          <w:rFonts w:eastAsia="Times New Roman"/>
          <w:color w:val="auto"/>
          <w:sz w:val="28"/>
          <w:szCs w:val="28"/>
          <w:lang w:eastAsia="ru-RU"/>
        </w:rPr>
        <w:t>.</w:t>
      </w:r>
      <w:bookmarkStart w:id="0" w:name="_GoBack"/>
      <w:bookmarkEnd w:id="0"/>
    </w:p>
    <w:p w14:paraId="2F4AD489" w14:textId="46A186A1" w:rsidR="00185332" w:rsidRPr="006024E5" w:rsidRDefault="009D3163" w:rsidP="00EC0938">
      <w:pPr>
        <w:pStyle w:val="a3"/>
        <w:numPr>
          <w:ilvl w:val="1"/>
          <w:numId w:val="8"/>
        </w:numPr>
        <w:shd w:val="clear" w:color="auto" w:fill="FFFFFF"/>
        <w:spacing w:after="240" w:line="276" w:lineRule="auto"/>
        <w:contextualSpacing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 xml:space="preserve">пункт 2.6.2 </w:t>
      </w:r>
      <w:r w:rsidR="00185332" w:rsidRPr="006024E5">
        <w:rPr>
          <w:rFonts w:eastAsia="Times New Roman"/>
          <w:color w:val="auto"/>
          <w:sz w:val="28"/>
          <w:szCs w:val="28"/>
          <w:lang w:eastAsia="ru-RU"/>
        </w:rPr>
        <w:t>изложить в новой редакции:</w:t>
      </w:r>
    </w:p>
    <w:p w14:paraId="2F4FF789" w14:textId="78987B22" w:rsidR="00082454" w:rsidRPr="006024E5" w:rsidRDefault="00185332" w:rsidP="00BA6948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«</w:t>
      </w:r>
      <w:r w:rsidR="0056042D" w:rsidRPr="006024E5">
        <w:rPr>
          <w:rFonts w:eastAsia="Times New Roman"/>
          <w:color w:val="auto"/>
          <w:sz w:val="28"/>
          <w:szCs w:val="28"/>
          <w:lang w:eastAsia="ru-RU"/>
        </w:rPr>
        <w:t xml:space="preserve">2.6.2 </w:t>
      </w:r>
      <w:r w:rsidRPr="006024E5">
        <w:rPr>
          <w:rFonts w:eastAsia="Times New Roman"/>
          <w:color w:val="auto"/>
          <w:sz w:val="28"/>
          <w:szCs w:val="28"/>
          <w:lang w:eastAsia="ru-RU"/>
        </w:rPr>
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с использованием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минут;»</w:t>
      </w:r>
      <w:r w:rsidR="006024E5">
        <w:rPr>
          <w:rFonts w:eastAsia="Times New Roman"/>
          <w:color w:val="auto"/>
          <w:sz w:val="28"/>
          <w:szCs w:val="28"/>
          <w:lang w:eastAsia="ru-RU"/>
        </w:rPr>
        <w:t>.</w:t>
      </w:r>
    </w:p>
    <w:p w14:paraId="1B12897B" w14:textId="6C143DFC" w:rsidR="00381EF0" w:rsidRPr="006024E5" w:rsidRDefault="00381EF0" w:rsidP="00BA6948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Настоящий муниципальный правовой акт вступает в силу со дня его официального опубликования.</w:t>
      </w:r>
    </w:p>
    <w:p w14:paraId="03128FF7" w14:textId="77777777" w:rsidR="00381EF0" w:rsidRPr="006024E5" w:rsidRDefault="00381EF0" w:rsidP="00082454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78640274" w14:textId="77777777" w:rsidR="00F31BCC" w:rsidRPr="006024E5" w:rsidRDefault="00F31BCC" w:rsidP="00082454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5186EF86" w14:textId="77777777" w:rsidR="00F31BCC" w:rsidRPr="006024E5" w:rsidRDefault="00F31BCC" w:rsidP="00082454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15D42F52" w14:textId="77777777" w:rsidR="00381EF0" w:rsidRPr="006024E5" w:rsidRDefault="00381EF0" w:rsidP="00082454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Глава Администрации</w:t>
      </w:r>
    </w:p>
    <w:p w14:paraId="28D8A2EF" w14:textId="082823D3" w:rsidR="00381EF0" w:rsidRPr="006024E5" w:rsidRDefault="00381EF0" w:rsidP="00082454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024E5">
        <w:rPr>
          <w:rFonts w:eastAsia="Times New Roman"/>
          <w:color w:val="auto"/>
          <w:sz w:val="28"/>
          <w:szCs w:val="28"/>
          <w:lang w:eastAsia="ru-RU"/>
        </w:rPr>
        <w:t>муниципального округа                                                                           О.А. Александров</w:t>
      </w:r>
    </w:p>
    <w:sectPr w:rsidR="00381EF0" w:rsidRPr="006024E5" w:rsidSect="00EF3914">
      <w:pgSz w:w="11907" w:h="16840" w:code="9"/>
      <w:pgMar w:top="851" w:right="851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D77A6" w14:textId="77777777" w:rsidR="007B15B8" w:rsidRDefault="007B15B8" w:rsidP="00C67495">
      <w:pPr>
        <w:spacing w:after="0" w:line="240" w:lineRule="auto"/>
      </w:pPr>
      <w:r>
        <w:separator/>
      </w:r>
    </w:p>
  </w:endnote>
  <w:endnote w:type="continuationSeparator" w:id="0">
    <w:p w14:paraId="0FFE51A5" w14:textId="77777777" w:rsidR="007B15B8" w:rsidRDefault="007B15B8" w:rsidP="00C6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FF1E7" w14:textId="77777777" w:rsidR="007B15B8" w:rsidRDefault="007B15B8" w:rsidP="00C67495">
      <w:pPr>
        <w:spacing w:after="0" w:line="240" w:lineRule="auto"/>
      </w:pPr>
      <w:r>
        <w:separator/>
      </w:r>
    </w:p>
  </w:footnote>
  <w:footnote w:type="continuationSeparator" w:id="0">
    <w:p w14:paraId="66DFB56E" w14:textId="77777777" w:rsidR="007B15B8" w:rsidRDefault="007B15B8" w:rsidP="00C6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6F6B"/>
    <w:multiLevelType w:val="multilevel"/>
    <w:tmpl w:val="570A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4CDC"/>
    <w:multiLevelType w:val="hybridMultilevel"/>
    <w:tmpl w:val="5760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F1F"/>
    <w:multiLevelType w:val="multilevel"/>
    <w:tmpl w:val="0AC6B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D5403CD"/>
    <w:multiLevelType w:val="hybridMultilevel"/>
    <w:tmpl w:val="11BEFABC"/>
    <w:lvl w:ilvl="0" w:tplc="80CEE97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4017D24"/>
    <w:multiLevelType w:val="hybridMultilevel"/>
    <w:tmpl w:val="B35C6EE4"/>
    <w:lvl w:ilvl="0" w:tplc="5CCA49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A23CE0"/>
    <w:multiLevelType w:val="multilevel"/>
    <w:tmpl w:val="21981B0A"/>
    <w:lvl w:ilvl="0">
      <w:start w:val="1"/>
      <w:numFmt w:val="bullet"/>
      <w:lvlText w:val=""/>
      <w:lvlJc w:val="left"/>
      <w:pPr>
        <w:tabs>
          <w:tab w:val="num" w:pos="8015"/>
        </w:tabs>
        <w:ind w:left="80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735"/>
        </w:tabs>
        <w:ind w:left="87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455"/>
        </w:tabs>
        <w:ind w:left="94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175"/>
        </w:tabs>
        <w:ind w:left="101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895"/>
        </w:tabs>
        <w:ind w:left="108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615"/>
        </w:tabs>
        <w:ind w:left="116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335"/>
        </w:tabs>
        <w:ind w:left="123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055"/>
        </w:tabs>
        <w:ind w:left="130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775"/>
        </w:tabs>
        <w:ind w:left="1377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D3CBB"/>
    <w:multiLevelType w:val="hybridMultilevel"/>
    <w:tmpl w:val="C248C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36F9"/>
    <w:multiLevelType w:val="hybridMultilevel"/>
    <w:tmpl w:val="80025CDE"/>
    <w:lvl w:ilvl="0" w:tplc="A0E61D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C"/>
    <w:rsid w:val="00000D42"/>
    <w:rsid w:val="00015269"/>
    <w:rsid w:val="00015298"/>
    <w:rsid w:val="0004244A"/>
    <w:rsid w:val="0004466B"/>
    <w:rsid w:val="0005378C"/>
    <w:rsid w:val="00060647"/>
    <w:rsid w:val="00082454"/>
    <w:rsid w:val="00087CD4"/>
    <w:rsid w:val="000A68B1"/>
    <w:rsid w:val="000A7E5A"/>
    <w:rsid w:val="000B0792"/>
    <w:rsid w:val="000F5092"/>
    <w:rsid w:val="001163A7"/>
    <w:rsid w:val="00145C41"/>
    <w:rsid w:val="00161A58"/>
    <w:rsid w:val="00185332"/>
    <w:rsid w:val="001911BC"/>
    <w:rsid w:val="001944ED"/>
    <w:rsid w:val="00197478"/>
    <w:rsid w:val="001A7D08"/>
    <w:rsid w:val="001B307C"/>
    <w:rsid w:val="001D532B"/>
    <w:rsid w:val="001E096C"/>
    <w:rsid w:val="001F3BD1"/>
    <w:rsid w:val="002133FE"/>
    <w:rsid w:val="0022720A"/>
    <w:rsid w:val="00237634"/>
    <w:rsid w:val="00247D2A"/>
    <w:rsid w:val="00252D51"/>
    <w:rsid w:val="0025411A"/>
    <w:rsid w:val="00261827"/>
    <w:rsid w:val="0027397B"/>
    <w:rsid w:val="002979B0"/>
    <w:rsid w:val="002D384E"/>
    <w:rsid w:val="00301250"/>
    <w:rsid w:val="00301D06"/>
    <w:rsid w:val="00333449"/>
    <w:rsid w:val="00336324"/>
    <w:rsid w:val="003466E7"/>
    <w:rsid w:val="0035743C"/>
    <w:rsid w:val="0037427F"/>
    <w:rsid w:val="00381EF0"/>
    <w:rsid w:val="003C308A"/>
    <w:rsid w:val="003F4FEB"/>
    <w:rsid w:val="003F5ED2"/>
    <w:rsid w:val="00401A60"/>
    <w:rsid w:val="00416E08"/>
    <w:rsid w:val="0043237B"/>
    <w:rsid w:val="00440F0F"/>
    <w:rsid w:val="004528F0"/>
    <w:rsid w:val="00452F1D"/>
    <w:rsid w:val="004B4800"/>
    <w:rsid w:val="004C0009"/>
    <w:rsid w:val="004F1DC5"/>
    <w:rsid w:val="004F2D27"/>
    <w:rsid w:val="00507E17"/>
    <w:rsid w:val="00531250"/>
    <w:rsid w:val="0054735D"/>
    <w:rsid w:val="0056042D"/>
    <w:rsid w:val="00591451"/>
    <w:rsid w:val="00595274"/>
    <w:rsid w:val="005B6C8E"/>
    <w:rsid w:val="005B790A"/>
    <w:rsid w:val="005C0439"/>
    <w:rsid w:val="005D321F"/>
    <w:rsid w:val="005D444A"/>
    <w:rsid w:val="005E1300"/>
    <w:rsid w:val="00600A70"/>
    <w:rsid w:val="006024E5"/>
    <w:rsid w:val="00650330"/>
    <w:rsid w:val="006A0801"/>
    <w:rsid w:val="006B757E"/>
    <w:rsid w:val="006C3AAC"/>
    <w:rsid w:val="006C4EE6"/>
    <w:rsid w:val="006D79F1"/>
    <w:rsid w:val="006E469B"/>
    <w:rsid w:val="006E6E78"/>
    <w:rsid w:val="0071010A"/>
    <w:rsid w:val="00723588"/>
    <w:rsid w:val="007310C3"/>
    <w:rsid w:val="0073140C"/>
    <w:rsid w:val="00780536"/>
    <w:rsid w:val="007A522A"/>
    <w:rsid w:val="007B15B8"/>
    <w:rsid w:val="007B3D6E"/>
    <w:rsid w:val="007C1329"/>
    <w:rsid w:val="00811AF7"/>
    <w:rsid w:val="00835523"/>
    <w:rsid w:val="008377CD"/>
    <w:rsid w:val="00837E66"/>
    <w:rsid w:val="00863891"/>
    <w:rsid w:val="00872BFE"/>
    <w:rsid w:val="0088587D"/>
    <w:rsid w:val="00892AA2"/>
    <w:rsid w:val="008B3050"/>
    <w:rsid w:val="008D3C29"/>
    <w:rsid w:val="009031E3"/>
    <w:rsid w:val="00904EA7"/>
    <w:rsid w:val="00917FB2"/>
    <w:rsid w:val="00920DDE"/>
    <w:rsid w:val="009447E5"/>
    <w:rsid w:val="009577E4"/>
    <w:rsid w:val="0096551C"/>
    <w:rsid w:val="009673AD"/>
    <w:rsid w:val="0097384C"/>
    <w:rsid w:val="00980F48"/>
    <w:rsid w:val="00993577"/>
    <w:rsid w:val="009A1169"/>
    <w:rsid w:val="009B6F00"/>
    <w:rsid w:val="009C0C89"/>
    <w:rsid w:val="009D3163"/>
    <w:rsid w:val="009E3C7B"/>
    <w:rsid w:val="009F7F54"/>
    <w:rsid w:val="00A11E46"/>
    <w:rsid w:val="00A30CD3"/>
    <w:rsid w:val="00A53327"/>
    <w:rsid w:val="00A96E00"/>
    <w:rsid w:val="00AA0508"/>
    <w:rsid w:val="00AA3860"/>
    <w:rsid w:val="00B14EC2"/>
    <w:rsid w:val="00B71CA6"/>
    <w:rsid w:val="00B71D15"/>
    <w:rsid w:val="00B8430D"/>
    <w:rsid w:val="00BA24C4"/>
    <w:rsid w:val="00BA6948"/>
    <w:rsid w:val="00BB13A7"/>
    <w:rsid w:val="00BC01DB"/>
    <w:rsid w:val="00BC70BE"/>
    <w:rsid w:val="00BE4BC6"/>
    <w:rsid w:val="00C24EB7"/>
    <w:rsid w:val="00C55652"/>
    <w:rsid w:val="00C5591E"/>
    <w:rsid w:val="00C6658A"/>
    <w:rsid w:val="00C67495"/>
    <w:rsid w:val="00C9665F"/>
    <w:rsid w:val="00CB6C48"/>
    <w:rsid w:val="00CD1467"/>
    <w:rsid w:val="00CF3723"/>
    <w:rsid w:val="00D01F07"/>
    <w:rsid w:val="00D20F51"/>
    <w:rsid w:val="00D67A88"/>
    <w:rsid w:val="00D8699B"/>
    <w:rsid w:val="00DB2D86"/>
    <w:rsid w:val="00DB7F5C"/>
    <w:rsid w:val="00DC1669"/>
    <w:rsid w:val="00DC557C"/>
    <w:rsid w:val="00DD4228"/>
    <w:rsid w:val="00DD4FDB"/>
    <w:rsid w:val="00DE2226"/>
    <w:rsid w:val="00DE34DA"/>
    <w:rsid w:val="00DE5879"/>
    <w:rsid w:val="00DF2D4A"/>
    <w:rsid w:val="00E04828"/>
    <w:rsid w:val="00E13110"/>
    <w:rsid w:val="00E14F83"/>
    <w:rsid w:val="00E433FB"/>
    <w:rsid w:val="00E52611"/>
    <w:rsid w:val="00E61223"/>
    <w:rsid w:val="00E673E6"/>
    <w:rsid w:val="00E71A97"/>
    <w:rsid w:val="00E83355"/>
    <w:rsid w:val="00EA116B"/>
    <w:rsid w:val="00EA2B2E"/>
    <w:rsid w:val="00EA2F54"/>
    <w:rsid w:val="00EB77F1"/>
    <w:rsid w:val="00EC0938"/>
    <w:rsid w:val="00EC6F6B"/>
    <w:rsid w:val="00ED2038"/>
    <w:rsid w:val="00ED3504"/>
    <w:rsid w:val="00ED55AB"/>
    <w:rsid w:val="00EF3914"/>
    <w:rsid w:val="00F02903"/>
    <w:rsid w:val="00F2059D"/>
    <w:rsid w:val="00F31BCC"/>
    <w:rsid w:val="00F32B79"/>
    <w:rsid w:val="00F54065"/>
    <w:rsid w:val="00FB4C37"/>
    <w:rsid w:val="00FB7718"/>
    <w:rsid w:val="00FC5F39"/>
    <w:rsid w:val="00FE77EF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585A"/>
  <w15:chartTrackingRefBased/>
  <w15:docId w15:val="{B1BD4ED1-5976-4C6B-AE0B-B3B36E53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4"/>
    <w:uiPriority w:val="34"/>
    <w:qFormat/>
    <w:rsid w:val="00BA24C4"/>
    <w:pPr>
      <w:ind w:left="720"/>
      <w:contextualSpacing/>
    </w:pPr>
  </w:style>
  <w:style w:type="paragraph" w:styleId="a4">
    <w:name w:val="No Spacing"/>
    <w:uiPriority w:val="1"/>
    <w:qFormat/>
    <w:rsid w:val="00BA24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5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57C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5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5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5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5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5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57C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DC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DC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C55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8">
    <w:name w:val="Подзаголовок Знак"/>
    <w:basedOn w:val="a0"/>
    <w:link w:val="a7"/>
    <w:uiPriority w:val="11"/>
    <w:rsid w:val="00DC557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DC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57C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DC557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C5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C557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C557C"/>
    <w:rPr>
      <w:b/>
      <w:bCs/>
      <w:smallCaps/>
      <w:color w:val="2F5496" w:themeColor="accent1" w:themeShade="BF"/>
      <w:spacing w:val="5"/>
    </w:rPr>
  </w:style>
  <w:style w:type="paragraph" w:customStyle="1" w:styleId="dt-p">
    <w:name w:val="dt-p"/>
    <w:basedOn w:val="a"/>
    <w:rsid w:val="00917FB2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dt-m">
    <w:name w:val="dt-m"/>
    <w:basedOn w:val="a0"/>
    <w:rsid w:val="00917FB2"/>
  </w:style>
  <w:style w:type="character" w:styleId="ad">
    <w:name w:val="Hyperlink"/>
    <w:basedOn w:val="a0"/>
    <w:uiPriority w:val="99"/>
    <w:semiHidden/>
    <w:unhideWhenUsed/>
    <w:rsid w:val="00917FB2"/>
    <w:rPr>
      <w:color w:val="0000FF"/>
      <w:u w:val="single"/>
    </w:rPr>
  </w:style>
  <w:style w:type="character" w:customStyle="1" w:styleId="dt-r">
    <w:name w:val="dt-r"/>
    <w:basedOn w:val="a0"/>
    <w:rsid w:val="00401A60"/>
  </w:style>
  <w:style w:type="paragraph" w:customStyle="1" w:styleId="dt-n">
    <w:name w:val="dt-n"/>
    <w:basedOn w:val="a"/>
    <w:rsid w:val="00333449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1529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529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529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529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5298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C6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67495"/>
  </w:style>
  <w:style w:type="paragraph" w:styleId="af5">
    <w:name w:val="footer"/>
    <w:basedOn w:val="a"/>
    <w:link w:val="af6"/>
    <w:uiPriority w:val="99"/>
    <w:unhideWhenUsed/>
    <w:rsid w:val="00C6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67495"/>
  </w:style>
  <w:style w:type="paragraph" w:styleId="af7">
    <w:name w:val="Balloon Text"/>
    <w:basedOn w:val="a"/>
    <w:link w:val="af8"/>
    <w:uiPriority w:val="99"/>
    <w:semiHidden/>
    <w:unhideWhenUsed/>
    <w:rsid w:val="0033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36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0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9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76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839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DDDDDD"/>
                                        <w:left w:val="single" w:sz="6" w:space="8" w:color="DDDDDD"/>
                                        <w:bottom w:val="single" w:sz="6" w:space="15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20640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7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664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1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58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459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341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013101">
                          <w:marLeft w:val="-225"/>
                          <w:marRight w:val="-225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1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8133-7134-4D36-95B6-78906EBA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213-3</dc:creator>
  <cp:keywords/>
  <dc:description/>
  <cp:lastModifiedBy>218-2</cp:lastModifiedBy>
  <cp:revision>74</cp:revision>
  <cp:lastPrinted>2026-05-14T07:12:00Z</cp:lastPrinted>
  <dcterms:created xsi:type="dcterms:W3CDTF">2025-02-02T23:23:00Z</dcterms:created>
  <dcterms:modified xsi:type="dcterms:W3CDTF">2026-05-20T05:02:00Z</dcterms:modified>
</cp:coreProperties>
</file>